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DB2B" w14:textId="26C496DD" w:rsidR="00C25066" w:rsidRDefault="004F26F5">
      <w:r>
        <w:rPr>
          <w:rFonts w:ascii="Verdana" w:hAnsi="Verdana"/>
          <w:color w:val="000000"/>
          <w:sz w:val="17"/>
          <w:szCs w:val="17"/>
          <w:shd w:val="clear" w:color="auto" w:fill="FFFFFF"/>
        </w:rPr>
        <w:t xml:space="preserve">Components of Evidence-Based Practice: Grading the Evidence What grade would you require of evidence to justify a practice change? Must it be an A or a solid 100? Would B+ or, say, 90, be enough? How would you attach a grading equivalent to the evidence you have appraised? This final component of evidence-based practice does not require literally assigning a grade. However, it does involve evaluating what level of evidence in quantity and quality can justify a particular practice change, and the time, effort, and expense of a quality improvement initiative. Each situation and grading scale may be different depending on the specific practice problem, the potential outcomes, the urgency of the problem, and the attitudes—encouraging or uncompromising—of the stakeholders. This week you complete this module with a critical assessment of the evidence from your literature review. Both in your Discussion with colleagues and your module Assignment, the strength and substance of what links your practice problem, evidence to address it, and the need for a practice change initiative, will be yours to explain and grade. Learning Objectives Students will: · Evaluate scholarly articles for a literature review · Analyze scholarly literature for evidence · Evaluate quality of evidence to inform practice change · Synthesize research to support nursing practice problems · Synthesize evidence to inform practice change · Justify quality improvement/practice change initiatives Clarifying Connections: Practice Problem, Evidence, Changing Practice Your literature review should be completed at this point in the module. Working from that assumption, you will use this Discussion to share your preliminary outcomes and analysis from your literature review with colleagues for their comment. You may choose to incorporate feedback from peers before submitting your Module Assignment on Day 7, although that is not required. The aim of this Discussion is to support you in providing the kind of analysis, evaluation, and synthesis of evidence to a group that would be involved in presenting a quality improvement initiative to stakeholders. To prepare: · Review the Module 4 Learning Resources with guidance for analyzing and synthesizing evidence from your literature review. · Complete your analysis of outcomes and synthesis of evidence to inform a practice change. · Consider the linkage between your practice problem, evidence to address it, and the need for a practice change initiative. · Assess the strength of this linkage and how to present it to colleagues. With these thoughts in mind … ASSIGNMENT: Post an explanation of the results of your literature review and the connection to your practice problem. Then, explain your synthesis of evidence on which to base a practice change, and the need for a practice change initiative. Be specific and provide examples. Required Reading 1.White, K. M., Dudley-Brown, S., &amp; </w:t>
      </w:r>
      <w:proofErr w:type="spellStart"/>
      <w:r>
        <w:rPr>
          <w:rFonts w:ascii="Verdana" w:hAnsi="Verdana"/>
          <w:color w:val="000000"/>
          <w:sz w:val="17"/>
          <w:szCs w:val="17"/>
          <w:shd w:val="clear" w:color="auto" w:fill="FFFFFF"/>
        </w:rPr>
        <w:t>Terhaar</w:t>
      </w:r>
      <w:proofErr w:type="spellEnd"/>
      <w:r>
        <w:rPr>
          <w:rFonts w:ascii="Verdana" w:hAnsi="Verdana"/>
          <w:color w:val="000000"/>
          <w:sz w:val="17"/>
          <w:szCs w:val="17"/>
          <w:shd w:val="clear" w:color="auto" w:fill="FFFFFF"/>
        </w:rPr>
        <w:t xml:space="preserve">, M. F. (Eds.). (2019). Translation of evidence into nursing and healthcare (3rd ed.). Springer. · Chapter 5, “Translation of Evidence for Improving Quality and Safety” (pp. 103–123) 2. Synthesizing Your Sources: https://academicguides.waldenu.edu/writingcenter/assignments/literaturereview/synthesizing Local and Global Synthesis When writers synthesize successfully, they present new ideas based on interpretations of other evidence or arguments. In a literature review, it can helpful to think about synthesis occurring at both the local (or paragraph) level and the global (or section/paper) </w:t>
      </w:r>
      <w:proofErr w:type="spellStart"/>
      <w:r>
        <w:rPr>
          <w:rFonts w:ascii="Verdana" w:hAnsi="Verdana"/>
          <w:color w:val="000000"/>
          <w:sz w:val="17"/>
          <w:szCs w:val="17"/>
          <w:shd w:val="clear" w:color="auto" w:fill="FFFFFF"/>
        </w:rPr>
        <w:t>leve</w:t>
      </w:r>
      <w:proofErr w:type="spellEnd"/>
      <w:r>
        <w:rPr>
          <w:rFonts w:ascii="Verdana" w:hAnsi="Verdana"/>
          <w:color w:val="000000"/>
          <w:sz w:val="17"/>
          <w:szCs w:val="17"/>
          <w:shd w:val="clear" w:color="auto" w:fill="FFFFFF"/>
        </w:rPr>
        <w:t xml:space="preserve"> Global Synthesis Global synthesis occurs at the paper (or, sometimes, section) level when writers connect ideas across paragraphs or sections to create a new narrative whole. In a literature review, which can either stand alone or be a section/chapter within a capstone, global synthesis in integral for cohesion and flow. 3. Practical Tips for Literature Synthesis by Westlake, Cheryl PhD, RN, ACNS-</w:t>
      </w:r>
      <w:proofErr w:type="spellStart"/>
      <w:r>
        <w:rPr>
          <w:rFonts w:ascii="Verdana" w:hAnsi="Verdana"/>
          <w:color w:val="000000"/>
          <w:sz w:val="17"/>
          <w:szCs w:val="17"/>
          <w:shd w:val="clear" w:color="auto" w:fill="FFFFFF"/>
        </w:rPr>
        <w:t>BCAuthor</w:t>
      </w:r>
      <w:proofErr w:type="spellEnd"/>
      <w:r>
        <w:rPr>
          <w:rFonts w:ascii="Verdana" w:hAnsi="Verdana"/>
          <w:color w:val="000000"/>
          <w:sz w:val="17"/>
          <w:szCs w:val="17"/>
          <w:shd w:val="clear" w:color="auto" w:fill="FFFFFF"/>
        </w:rPr>
        <w:t xml:space="preserve"> Information Section Editor(s): </w:t>
      </w:r>
      <w:proofErr w:type="spellStart"/>
      <w:r>
        <w:rPr>
          <w:rFonts w:ascii="Verdana" w:hAnsi="Verdana"/>
          <w:color w:val="000000"/>
          <w:sz w:val="17"/>
          <w:szCs w:val="17"/>
          <w:shd w:val="clear" w:color="auto" w:fill="FFFFFF"/>
        </w:rPr>
        <w:t>Buelow</w:t>
      </w:r>
      <w:proofErr w:type="spellEnd"/>
      <w:r>
        <w:rPr>
          <w:rFonts w:ascii="Verdana" w:hAnsi="Verdana"/>
          <w:color w:val="000000"/>
          <w:sz w:val="17"/>
          <w:szCs w:val="17"/>
          <w:shd w:val="clear" w:color="auto" w:fill="FFFFFF"/>
        </w:rPr>
        <w:t xml:space="preserve">, Janice PhD, RN. Copyright © 2012 Lippincott Williams &amp; Wilkins, Inc. DOI: 10.1097/NUR.0B013E318263D766, ISSN: 0887-6274, 1538-9782 </w:t>
      </w:r>
      <w:proofErr w:type="spellStart"/>
      <w:r>
        <w:rPr>
          <w:rFonts w:ascii="Verdana" w:hAnsi="Verdana"/>
          <w:color w:val="000000"/>
          <w:sz w:val="17"/>
          <w:szCs w:val="17"/>
          <w:shd w:val="clear" w:color="auto" w:fill="FFFFFF"/>
        </w:rPr>
        <w:t>eISSN</w:t>
      </w:r>
      <w:proofErr w:type="spellEnd"/>
      <w:r>
        <w:rPr>
          <w:rFonts w:ascii="Verdana" w:hAnsi="Verdana"/>
          <w:color w:val="000000"/>
          <w:sz w:val="17"/>
          <w:szCs w:val="17"/>
          <w:shd w:val="clear" w:color="auto" w:fill="FFFFFF"/>
        </w:rPr>
        <w:t>: 1538-9782 Rubric Response to the Discussion question is reflective with critical analysis and synthesis representative of knowledge gained from the course readings for the module and current credible sources.</w:t>
      </w:r>
    </w:p>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F5"/>
    <w:rsid w:val="000529F8"/>
    <w:rsid w:val="004F26F5"/>
    <w:rsid w:val="00C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FE3B"/>
  <w15:chartTrackingRefBased/>
  <w15:docId w15:val="{01360712-3E27-4DF0-8A00-16261B88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2023-02-16T19:53:00Z</dcterms:created>
  <dcterms:modified xsi:type="dcterms:W3CDTF">2023-02-16T19:53:00Z</dcterms:modified>
</cp:coreProperties>
</file>