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ACAB" w14:textId="640F0104" w:rsidR="00EB415E" w:rsidRDefault="002170F0">
      <w:r>
        <w:rPr>
          <w:rFonts w:ascii="Verdana" w:hAnsi="Verdana"/>
          <w:color w:val="000000"/>
          <w:sz w:val="17"/>
          <w:szCs w:val="17"/>
          <w:shd w:val="clear" w:color="auto" w:fill="FFFFFF"/>
        </w:rPr>
        <w:t>Monroe College School of Nursing NS 300 Nursing Theory Influences in Today’s Practice. Grading Rubric: Magnet Hospital/Application of Nursing Theory. Criteria: Points A. Introduction: Identifies the significance of the Magnet Culture and Journey in today’s healthcare environment with support from the literature to include a brief discussion on: 1. Introduction of topic/Background for Magnet Recognition Program 2. The Magnet Model as a framework for excellence in nursing 25 points B. Synthesize findings from the current literature to support the Application of Nursing Theory to Practice 1. Discuss the importance of a Nursing Theory Framework for nursing practice and patient health outcomes. 2. How would you incorporate the Self-Care Deficit Theory of Dorothy Orem’s to the Nursing Theory Framework? 15 points C. Application of Nursing Theory to Practice: Select a Magnet Hospital and describe the following: 1. What steps or processes were used by the hospital to incorporate nursing theory as a framework to guide nursing practice? 20 points D. Conclusion: Summarize key points, draw conclusions and present new insights to include: 1. How the magnet journey will impact the nursing profession? 20 points E. Use of proper grammar, sentence structure and spelling. Does not go over the required paper length of 3-5 pages. 10 points F. Follows required paper length (3-5 pages, not including title page and references) Correct use of APA format: APA format including; title page, page numbering, font, margins, double-spacing, in-text citations, and the reference list (Minimum of Four current references within the past 5 years.) 10 points TOTAL 100 points</w:t>
      </w:r>
    </w:p>
    <w:sectPr w:rsidR="00EB4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F0"/>
    <w:rsid w:val="002170F0"/>
    <w:rsid w:val="00EB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65F2B"/>
  <w15:chartTrackingRefBased/>
  <w15:docId w15:val="{1C1E43BE-3081-4DC4-90B6-1247AB51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2023-02-19T20:04:00Z</dcterms:created>
  <dcterms:modified xsi:type="dcterms:W3CDTF">2023-02-19T20:04:00Z</dcterms:modified>
</cp:coreProperties>
</file>