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0BEB" w14:textId="3B99BA28" w:rsidR="006E4368" w:rsidRDefault="00820CE7">
      <w:r>
        <w:rPr>
          <w:rFonts w:ascii="Verdana" w:hAnsi="Verdana"/>
          <w:color w:val="000000"/>
          <w:sz w:val="17"/>
          <w:szCs w:val="17"/>
          <w:shd w:val="clear" w:color="auto" w:fill="FFFFFF"/>
        </w:rPr>
        <w:t>Analyze the Risks Analysis of risks helps you to understand the scope and causes of the risks and existing control systems. Effective internal governance structure and accountability enhance risk management in healthcare organizations. Analyze the risks you identified. Submit a 5-page analysis report that incorporates techniques for scoring potential risks that address the following: Identify existing controls including internal governance and specific roles. These are interventions the organization established to reduce or eliminate risks. The internal risk governance structures, policies, rules, procedures, guidelines, training, and emergency systems. Address the roles of the risk management committee and the coordinator. Examine the root causes of the risks. This helps in modifying the process to avert future occurrence. Determine the likelihood of the risk occurring. Determine the potential consequences and impact of the risk occurring. Submitting your assignment in APA format means, at a minimum, you will need the following: Title page: Remember the running head. The title should be in all capitals. Length: 5 pages minimum Body: This begins on the page following the title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5 pages. In-body academic citations to support your decisions and analysis are required. A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the Reference page is not a bibliography but a further listing of the abbreviated in-body citations used in the paper. Every referenced item must have a corresponding in-body citation. Copy text</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E7"/>
    <w:rsid w:val="006E4368"/>
    <w:rsid w:val="0082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FA87"/>
  <w15:chartTrackingRefBased/>
  <w15:docId w15:val="{8CFEB751-0C5C-415D-9984-90CBE99F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2023-02-02T05:46:00Z</dcterms:created>
  <dcterms:modified xsi:type="dcterms:W3CDTF">2023-02-02T05:46:00Z</dcterms:modified>
</cp:coreProperties>
</file>