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AF98" w14:textId="517843C2" w:rsidR="009F71C0" w:rsidRDefault="001459C8">
      <w:r>
        <w:rPr>
          <w:rFonts w:ascii="Verdana" w:hAnsi="Verdana"/>
          <w:color w:val="000000"/>
          <w:sz w:val="17"/>
          <w:szCs w:val="17"/>
          <w:shd w:val="clear" w:color="auto" w:fill="FFFFFF"/>
        </w:rPr>
        <w:t xml:space="preserve">A Working Model of Personality </w:t>
      </w:r>
      <w:r>
        <w:rPr>
          <w:rFonts w:ascii="Verdana" w:hAnsi="Verdana"/>
          <w:color w:val="000000"/>
          <w:sz w:val="17"/>
          <w:szCs w:val="17"/>
          <w:shd w:val="clear" w:color="auto" w:fill="FFFFFF"/>
        </w:rPr>
        <w:t>Development</w:t>
      </w:r>
      <w:r>
        <w:rPr>
          <w:rFonts w:ascii="Verdana" w:hAnsi="Verdana"/>
          <w:color w:val="000000"/>
          <w:sz w:val="17"/>
          <w:szCs w:val="17"/>
          <w:shd w:val="clear" w:color="auto" w:fill="FFFFFF"/>
        </w:rPr>
        <w:t>. This project requires you to write a 5-page academic paper (1,200 words), not counting your cover page and references, in which you present your working model of personality development, that best reflects your assumptions, based on what you have learned in this course. As you learned from your analysis of various personality theories, certain elements might enhance how we understand who we are in Christ, other elements might diminish it. Depending on your theorists, your model could contain various elements of the mind/brain that define our personality, such as (this is a partial list) consciousness/sub-consciousness, cognition, emotions/reason, memories/imagination, ego/Self, behavior, disorders, social environment and the Holy Spirit. Directions: Effective papers should (1) introduce the field of personality theory and the need for a holistic model, (2) present, explain and visualize your model of personality elements by inserting a diagram or figure you have created/adapted, (3) assess your model using Feist’s six dimensions, and (4) explain how your model builds on Scripture and various theorists. Material: Theories of Personality by Jess Feist ISBN 9781260175769 Baldwin, G. L. (2012). A personality theory of Christian spirituality (Doctoral dissertation, Winebrenner Theological Seminary). ProQuest 3558383, (.pdf). ORU sections #5; or pp. 248-269. View: CrashCourse. “Personality Disorders: Crash Course #34” YouTube. 14 Oct. 2014, [11 min.]</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C8"/>
    <w:rsid w:val="001459C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A00E"/>
  <w15:chartTrackingRefBased/>
  <w15:docId w15:val="{C87D27D4-21E2-4738-8612-11584946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2023-03-02T20:03:00Z</dcterms:created>
  <dcterms:modified xsi:type="dcterms:W3CDTF">2023-03-02T20:03:00Z</dcterms:modified>
</cp:coreProperties>
</file>