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C6E7" w14:textId="421E6CDC" w:rsidR="009F71C0" w:rsidRDefault="00C63C2C">
      <w:r>
        <w:rPr>
          <w:rFonts w:ascii="Verdana" w:hAnsi="Verdana"/>
          <w:color w:val="000000"/>
          <w:sz w:val="17"/>
          <w:szCs w:val="17"/>
          <w:shd w:val="clear" w:color="auto" w:fill="FFFFFF"/>
        </w:rPr>
        <w:t>While you will ultimately write a 3-5-page Analysis &amp; Evaluation paper like you did for Unit 1, you will first work through several smaller exercises designed to help you think through and collect information for the writing of that paper, also like you did for Unit 1. However, the process for working on and writing your Unit 2 paper will go much faster than the process for Unit1. You begin drafting your Unit 2 paper in just a couple of weeks. This second Unit 2 assignment will guide you through · an evaluation of your chosen Unit 2 article using the 9 intellectual standards: clarity, accuracy, precision, relevance, depth, breadth, logic, fairness, significance. Each prompt must be addressed fully and in complete sentences. Your responses should demonstrate a thorough understanding of the concepts covered as well as a critical and thoughtful approach to the work. Type your responses to each prompt in the spaces provided on this document (required). Do not attempt to write an essay or create a new document for your responses. Use this document only. When you have completed the assignment, save it in an appropriate file type (either MS Word or PDF) and submit it to the link provided in this week’s Lesson. Your responses to the prompts must evaluate the quality of the argument being presented in your chosen Unit 2 article and should not indicate your own personal views of the opinion. Any responses that contain such phrases as “I agree” or “I disagree” will lose significant points.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2C"/>
    <w:rsid w:val="009F71C0"/>
    <w:rsid w:val="00C6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EC1D"/>
  <w15:chartTrackingRefBased/>
  <w15:docId w15:val="{B6220DF2-C668-45E7-A5DA-09E9A8C5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2023-03-07T09:09:00Z</dcterms:created>
  <dcterms:modified xsi:type="dcterms:W3CDTF">2023-03-07T09:10:00Z</dcterms:modified>
</cp:coreProperties>
</file>