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F55D" w14:textId="605DB569" w:rsidR="00E60DEF" w:rsidRDefault="00370E7E">
      <w:r>
        <w:rPr>
          <w:rFonts w:ascii="Verdana" w:hAnsi="Verdana"/>
          <w:color w:val="000000"/>
          <w:sz w:val="17"/>
          <w:szCs w:val="17"/>
          <w:shd w:val="clear" w:color="auto" w:fill="FFFFFF"/>
        </w:rPr>
        <w:t>Colon Cancer: NRSG 116 Geriatrics/Complex Medical-Surgical Nursing for the Practical Nurse Criteria for Cancer Presentations Instructions and Rubric This assignment incorporates the following major course learning objectives: · Apply the nursing process to the care of adults experiencing complex alterations in health in collaboration with the inter/</w:t>
      </w:r>
      <w:proofErr w:type="spellStart"/>
      <w:r>
        <w:rPr>
          <w:rFonts w:ascii="Verdana" w:hAnsi="Verdana"/>
          <w:color w:val="000000"/>
          <w:sz w:val="17"/>
          <w:szCs w:val="17"/>
          <w:shd w:val="clear" w:color="auto" w:fill="FFFFFF"/>
        </w:rPr>
        <w:t>intraprofessional</w:t>
      </w:r>
      <w:proofErr w:type="spellEnd"/>
      <w:r>
        <w:rPr>
          <w:rFonts w:ascii="Verdana" w:hAnsi="Verdana"/>
          <w:color w:val="000000"/>
          <w:sz w:val="17"/>
          <w:szCs w:val="17"/>
          <w:shd w:val="clear" w:color="auto" w:fill="FFFFFF"/>
        </w:rPr>
        <w:t xml:space="preserve"> team. (SLO 4) · Examine the ordered plan of treatment of adults experiencing complex alterations in health. (SLO 3, 4) · Identify characteristic assessment findings, teaching, and unique health care needs of adults and geriatric patients as they related to collaborative, safe, culturally competent, and holistic patient-centered care. (SLO 2, 4, 6, 8) Instructions: You will be assigned a topic related to a specific cancer. You are expected to research the cancer and present it to your classmates during NRSG116 course time. Each presentation should be about 10 minutes in length. The guidelines for content to include are outlined on the grading rubric. You may present the material lecture style via a visual presentation, such as a Power Point document, Word document, or handout. You may also choose to present the content via peer interaction, such as a question-and-answer time, a simulation, etc. Feel free to be creative but remember to keep your presentation professional. Your presentation must be uploaded to Canvas 48 hours prior to your assigned presentation date. Your submission must include your reference page. For example: if you submit a PowerPoint presentation- the last slide will include your references, if you decide to do an activity as your presentation you must submit photos or a copy of the presentation in addition to the reference page to Canvas to receive points for the uploading of the presentation.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7E"/>
    <w:rsid w:val="00370E7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4387"/>
  <w15:chartTrackingRefBased/>
  <w15:docId w15:val="{DB1B53E1-EB06-4CA1-A78E-72163BE7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2023-03-22T07:54:00Z</dcterms:created>
  <dcterms:modified xsi:type="dcterms:W3CDTF">2023-03-22T07:54:00Z</dcterms:modified>
</cp:coreProperties>
</file>