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0C4" w14:textId="37B73B1E" w:rsidR="009F71C0" w:rsidRDefault="00A169AD">
      <w:r>
        <w:rPr>
          <w:rFonts w:ascii="Verdana" w:hAnsi="Verdana"/>
          <w:color w:val="000000"/>
          <w:sz w:val="17"/>
          <w:szCs w:val="17"/>
          <w:shd w:val="clear" w:color="auto" w:fill="FFFFFF"/>
        </w:rPr>
        <w:t xml:space="preserve">English 12 Unit 2: Assignment 3 Comparative Analysis Essay. Essential Questions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How does culture shape identity?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How can art (literature) both reflect and critique culture?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How does comparative analysis deepen our appreciation and understanding of literature? Key Concepts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Elements of fiction: plot, characterization, setting, point of view, style, and theme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Comparative analysis: structure and unity Task: Write a Comparative Analysis Essay Choose one prompt and develop a well-organized, fully-developed literary analysis essay comparing Rhys</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Wide Sargasso Sea and </w:t>
      </w:r>
      <w:proofErr w:type="spellStart"/>
      <w:r>
        <w:rPr>
          <w:rFonts w:ascii="Verdana" w:hAnsi="Verdana"/>
          <w:color w:val="000000"/>
          <w:sz w:val="17"/>
          <w:szCs w:val="17"/>
          <w:shd w:val="clear" w:color="auto" w:fill="FFFFFF"/>
        </w:rPr>
        <w:t>Lahiri’s</w:t>
      </w:r>
      <w:proofErr w:type="spellEnd"/>
      <w:r>
        <w:rPr>
          <w:rFonts w:ascii="Verdana" w:hAnsi="Verdana"/>
          <w:color w:val="000000"/>
          <w:sz w:val="17"/>
          <w:szCs w:val="17"/>
          <w:shd w:val="clear" w:color="auto" w:fill="FFFFFF"/>
        </w:rPr>
        <w:t xml:space="preserve"> The Namesake. 1. How does form support content in fiction? Explore the effects of structure in two works of fiction that you’ve read. 2. How do authors create characters to further key ideas? 3. How is the setting used to develop central ideas? 4. How does narrative voice impact thematic elements? 5. Examine a theme common to both works. 6. Examine how stylistic choices impact meaning in both works. 7. Cultural Studies Lens: How do both works of fiction explore the complexities of cultural identity? Guidelines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Establish the grounds for comparison in the introduction.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Choose either the block structure of the point-by-point structure.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Length: maximum 1500 words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MLA format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Submit via Turnitin.com.</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AD"/>
    <w:rsid w:val="009F71C0"/>
    <w:rsid w:val="00A16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8195"/>
  <w15:chartTrackingRefBased/>
  <w15:docId w15:val="{5429DB7F-2480-43D0-BD54-8828E539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2023-03-13T19:18:00Z</dcterms:created>
  <dcterms:modified xsi:type="dcterms:W3CDTF">2023-03-13T19:18:00Z</dcterms:modified>
</cp:coreProperties>
</file>