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0809" w14:textId="501DF661" w:rsidR="009F71C0" w:rsidRDefault="009B4C69">
      <w:r>
        <w:rPr>
          <w:rFonts w:ascii="Verdana" w:hAnsi="Verdana"/>
          <w:color w:val="000000"/>
          <w:sz w:val="17"/>
          <w:szCs w:val="17"/>
          <w:shd w:val="clear" w:color="auto" w:fill="FFFFFF"/>
        </w:rPr>
        <w:t xml:space="preserve">Smarter Houses and devices. Use EBSCOhost's Academic Search Premier database (accessible through the </w:t>
      </w:r>
      <w:proofErr w:type="spellStart"/>
      <w:r>
        <w:rPr>
          <w:rFonts w:ascii="Verdana" w:hAnsi="Verdana"/>
          <w:color w:val="000000"/>
          <w:sz w:val="17"/>
          <w:szCs w:val="17"/>
          <w:shd w:val="clear" w:color="auto" w:fill="FFFFFF"/>
        </w:rPr>
        <w:t>myEdison</w:t>
      </w:r>
      <w:proofErr w:type="spellEnd"/>
      <w:r>
        <w:rPr>
          <w:rFonts w:ascii="Verdana" w:hAnsi="Verdana"/>
          <w:color w:val="000000"/>
          <w:sz w:val="17"/>
          <w:szCs w:val="17"/>
          <w:shd w:val="clear" w:color="auto" w:fill="FFFFFF"/>
        </w:rPr>
        <w:t xml:space="preserve"> portal under My Resources &gt; Educational) to search for articles on ethical issues raised by the new or emerging technology that you selected in Part 1. Locate at least four scholarly sources to support your analysis. Develop an annotated bibliography, providing a 150-word summary (main points and ethical issues), assessment (reliability, bias, and goal of each reference), and reflection (Was the resource helpful? How will it support your research study? Did your thinking change after reading the resource?) for each source. You may use either APA or MLA format for your references. See the Purdue OWL website for information on developing an annotated bibliography. Pay attention to these general considerations: 1) What are the specific ethical issues you will examine? Think about this within the broad context of what you’ve already identified. 2) How do different perspective(s) amongst stakeholders within your issue affect your ethical analysis? 3) How can your ethical analysis account both for what is true now and what is likely to change in the future?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69"/>
    <w:rsid w:val="009B4C6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D2BC"/>
  <w15:chartTrackingRefBased/>
  <w15:docId w15:val="{EF753A91-7803-4EF7-A8FB-DD2DE56A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2023-03-15T18:04:00Z</dcterms:created>
  <dcterms:modified xsi:type="dcterms:W3CDTF">2023-03-15T18:05:00Z</dcterms:modified>
</cp:coreProperties>
</file>