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72A6" w14:textId="7473437E" w:rsidR="00E60DEF" w:rsidRDefault="00052A7F">
      <w:r>
        <w:rPr>
          <w:rFonts w:ascii="Verdana" w:hAnsi="Verdana"/>
          <w:color w:val="000000"/>
          <w:sz w:val="17"/>
          <w:szCs w:val="17"/>
          <w:shd w:val="clear" w:color="auto" w:fill="FFFFFF"/>
        </w:rPr>
        <w:t>The Ethics of Smart Homes and Devices in Healthcare. Building on the research you conducted for the annotated bibliography, write a paper of 1000 to 1200 words discussing the ethical issues related to your selected technology that are occurring now or will likely occur in the future. Make sure to include relevant findings from the scholarly sources you used in Part 2 and any other sources you wish to use. You must use at least four relevant sources to support your paper. Consider how the legal issues (freedom of expression, copyright, right to privacy, etc.) we have been discussing relate to your selected technology. Using one or more of the ethical frameworks (utilitarianism, deontology, virtue ethics, social justice and social contract theory), propose a policy for addressing the ethical issues related to the new or emerging technology. Cite your sources using either MLA or APA format.</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7F"/>
    <w:rsid w:val="00052A7F"/>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D25E"/>
  <w15:chartTrackingRefBased/>
  <w15:docId w15:val="{6725FC12-B024-4321-95F5-31905D9B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2023-03-22T15:54:00Z</dcterms:created>
  <dcterms:modified xsi:type="dcterms:W3CDTF">2023-03-22T15:54:00Z</dcterms:modified>
</cp:coreProperties>
</file>