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3AE0" w14:textId="79FF0A07" w:rsidR="009F71C0" w:rsidRDefault="00601900">
      <w:r>
        <w:rPr>
          <w:rFonts w:ascii="Verdana" w:hAnsi="Verdana"/>
          <w:color w:val="000000"/>
          <w:sz w:val="17"/>
          <w:szCs w:val="17"/>
          <w:shd w:val="clear" w:color="auto" w:fill="FFFFFF"/>
        </w:rPr>
        <w:t>Vietnam War. Your essay will be a fictional historical narrative. In this unit, you read actual historical narratives from individuals who lived through an important historical time and wrote about their experiences. You will create a similar piece; however, you will use thorough research instead of personal experience to create your narrative. Your narrative essay will be informative in purpose. Your overall goal should be to describe the event in history that you researched. You will do this by creating a narrative essay through the perspective of a fictional person who witnessed the event. (Your fictional narrator may discuss the significance of this event if appropriate.) Your essay should be written from a first</w:t>
      </w:r>
      <w:r>
        <w:rPr>
          <w:rFonts w:ascii="Verdana" w:hAnsi="Verdana"/>
          <w:color w:val="000000"/>
          <w:sz w:val="17"/>
          <w:szCs w:val="17"/>
          <w:shd w:val="clear" w:color="auto" w:fill="FFFFFF"/>
        </w:rPr>
        <w:softHyphen/>
        <w:t>-person point of view. You may choose to write it in</w:t>
      </w:r>
      <w:r>
        <w:rPr>
          <w:rFonts w:ascii="Verdana" w:hAnsi="Verdana"/>
          <w:color w:val="000000"/>
          <w:sz w:val="17"/>
          <w:szCs w:val="17"/>
          <w:shd w:val="clear" w:color="auto" w:fill="FFFFFF"/>
        </w:rPr>
        <w:softHyphen/>
        <w:t xml:space="preserve"> the </w:t>
      </w:r>
      <w:r>
        <w:rPr>
          <w:rFonts w:ascii="Verdana" w:hAnsi="Verdana"/>
          <w:color w:val="000000"/>
          <w:sz w:val="17"/>
          <w:szCs w:val="17"/>
          <w:shd w:val="clear" w:color="auto" w:fill="FFFFFF"/>
        </w:rPr>
        <w:softHyphen/>
        <w:t>moment as the narrator experienced it or as a journal entry or letter to a friend or relative after the fact. The writing focus of your essay should be creating effective sensory details. Use sensory details to create the feeling that your narrator was actually there. You must create sensory details that appeal to at least four of the senses (touch, sound, sight, smell, or taste).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00"/>
    <w:rsid w:val="00601900"/>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4B35"/>
  <w15:chartTrackingRefBased/>
  <w15:docId w15:val="{5E51B43B-297C-41DE-AA2E-9F27C3EE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2023-03-02T19:54:00Z</dcterms:created>
  <dcterms:modified xsi:type="dcterms:W3CDTF">2023-03-02T19:54:00Z</dcterms:modified>
</cp:coreProperties>
</file>