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661D5" w14:textId="7713811F" w:rsidR="00E60DEF" w:rsidRDefault="003525A9">
      <w:r>
        <w:rPr>
          <w:rFonts w:ascii="Verdana" w:hAnsi="Verdana"/>
          <w:color w:val="000000"/>
          <w:sz w:val="17"/>
          <w:szCs w:val="17"/>
          <w:shd w:val="clear" w:color="auto" w:fill="FFFFFF"/>
        </w:rPr>
        <w:t>Instructions Choose one of the following prompts below for the topic of your discussion. Your initial post needs to be a minimum of 500 words (not including your reference list), and include two scholarly sources. One source needs to be the course textbook, and the other should be from a peer-reviewed journal article that is related to the topic. Journal articles should expand upon the subject being discussed, not repeat what is offered in the textbook. Peer reviewed articles can be found using the Online Library Database. Utilize APA 7th Edition formatting for in text citations and your reference list. Personal stories that relate to the content are welcomed as well, in addition to the inclusion of what you learn from research. After your initial post is complete, respond to the posts of at least two peers. Responses should be a minimum of 200 words, and include one scholarly source that relates to their topic. Make sure that your responses are substantive and offering meaningful contributions to the discussion. Utilize APA 7th Edition formatting for in text citations and your reference list. 1. Explain one theory presented in the book about how people experience and process grief, and explore how grief may look different based on the circumstances surrounding the death and culture (use one example of each). Next, define resilience and explore how it relates to grief. 2. Examine the impact of suicide on survivors (completed and attempted) and common feelings they experience. Use one psychological theory to explain suicidal ideation and behaviors, and how these may differ based on identity factors like gender, race, sexuality, or age. Then provide a model for prevention that is being utilized with a specific group (for example, prevention in K-12 schools, prevention with LGBTQ youth, etc.). a</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A9"/>
    <w:rsid w:val="003525A9"/>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60F39"/>
  <w15:chartTrackingRefBased/>
  <w15:docId w15:val="{255683FC-8D0E-47D5-8192-8FF9D6AE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2023-03-22T08:20:00Z</dcterms:created>
  <dcterms:modified xsi:type="dcterms:W3CDTF">2023-03-22T08:21:00Z</dcterms:modified>
</cp:coreProperties>
</file>